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562F1" w14:textId="0EF8C90B" w:rsidR="00DA0BB5" w:rsidRDefault="009B49B6" w:rsidP="00CD1C50">
      <w:pPr>
        <w:spacing w:after="0" w:line="240" w:lineRule="auto"/>
        <w:jc w:val="both"/>
      </w:pPr>
      <w:bookmarkStart w:id="0" w:name="_GoBack"/>
      <w:bookmarkEnd w:id="0"/>
      <w:r>
        <w:t>Social assistance is available to every applicant person on whose behalf he or she acts when applying for international protection in Poland. With the exception of situations specified in the Act on granting protection to foreigners within the territory of the Republic of Poland, i.e. when the applicant:</w:t>
      </w:r>
    </w:p>
    <w:p w14:paraId="7905C8D6" w14:textId="4C907A70" w:rsidR="009B49B6" w:rsidRDefault="009B49B6" w:rsidP="00CD1C50">
      <w:pPr>
        <w:spacing w:after="0" w:line="240" w:lineRule="auto"/>
        <w:jc w:val="both"/>
      </w:pPr>
      <w:r>
        <w:t>- enjoys complementary protection;</w:t>
      </w:r>
    </w:p>
    <w:p w14:paraId="5DB6029D" w14:textId="79456AE8" w:rsidR="009B49B6" w:rsidRDefault="009B49B6" w:rsidP="00CD1C50">
      <w:pPr>
        <w:spacing w:after="0" w:line="240" w:lineRule="auto"/>
        <w:jc w:val="both"/>
      </w:pPr>
      <w:r>
        <w:t>- is staying on the territory of the Republic of Poland on the basis of a humanitarian residence permit or a permit for tolerated stay - after expiry of the periods referred to in Article 71 item 1 of the aforementioned Act.</w:t>
      </w:r>
    </w:p>
    <w:p w14:paraId="38D02C16" w14:textId="7278A7B7" w:rsidR="009B49B6" w:rsidRDefault="009B49B6" w:rsidP="00CD1C50">
      <w:pPr>
        <w:spacing w:after="0" w:line="240" w:lineRule="auto"/>
        <w:jc w:val="both"/>
      </w:pPr>
      <w:r>
        <w:t>- resides on the territory of the Republic of Poland on the basis of a temporary residence permit, a permanent residence permit or a residence permit for a long-term EU resident;</w:t>
      </w:r>
    </w:p>
    <w:p w14:paraId="633FA4D0" w14:textId="77777777" w:rsidR="00CD1C50" w:rsidRDefault="009B49B6" w:rsidP="00CD1C50">
      <w:pPr>
        <w:spacing w:after="0" w:line="240" w:lineRule="auto"/>
        <w:jc w:val="both"/>
      </w:pPr>
      <w:r>
        <w:t>- is in foster care;</w:t>
      </w:r>
    </w:p>
    <w:p w14:paraId="36677EEA" w14:textId="77777777" w:rsidR="00CD1C50" w:rsidRDefault="00CD1C50" w:rsidP="00CD1C50">
      <w:pPr>
        <w:spacing w:after="0" w:line="240" w:lineRule="auto"/>
        <w:jc w:val="both"/>
      </w:pPr>
      <w:r>
        <w:t>- is in a guarded centre or custody for foreigners;</w:t>
      </w:r>
    </w:p>
    <w:p w14:paraId="0A0DE0F0" w14:textId="78B79F30" w:rsidR="009B49B6" w:rsidRDefault="00CD1C50" w:rsidP="00CD1C50">
      <w:pPr>
        <w:spacing w:after="0" w:line="240" w:lineRule="auto"/>
        <w:jc w:val="both"/>
      </w:pPr>
      <w:r>
        <w:t xml:space="preserve">- is in pre-trial detention or serving a custodial sentence. </w:t>
      </w:r>
    </w:p>
    <w:p w14:paraId="3762F9E3" w14:textId="6B194045" w:rsidR="003D713A" w:rsidRDefault="003D713A" w:rsidP="00CD1C50">
      <w:pPr>
        <w:spacing w:after="0" w:line="240" w:lineRule="auto"/>
        <w:jc w:val="both"/>
      </w:pPr>
    </w:p>
    <w:p w14:paraId="42C389DB" w14:textId="43203B27" w:rsidR="003D713A" w:rsidRDefault="003D713A" w:rsidP="00CD1C50">
      <w:pPr>
        <w:spacing w:after="0" w:line="240" w:lineRule="auto"/>
        <w:jc w:val="both"/>
      </w:pPr>
      <w:r>
        <w:t>In the event that the applicant and the person on whose behalf he or she is applying wish to use the cash benefit to cover the costs of his or her stay in the territory of the Republic of Poland on his or her own behalf, he or she may:</w:t>
      </w:r>
    </w:p>
    <w:p w14:paraId="06503364" w14:textId="7FA1AB0A" w:rsidR="00627D56" w:rsidRDefault="00627D56" w:rsidP="00627D56">
      <w:pPr>
        <w:pStyle w:val="Akapitzlist"/>
        <w:numPr>
          <w:ilvl w:val="0"/>
          <w:numId w:val="3"/>
        </w:numPr>
        <w:spacing w:after="0" w:line="240" w:lineRule="auto"/>
        <w:jc w:val="both"/>
      </w:pPr>
      <w:r>
        <w:t>Send the items listed below to the following address: Department of Social Welfare, 33 Taborowa St., 02-699 Warsaw the following documents:</w:t>
      </w:r>
    </w:p>
    <w:p w14:paraId="71FCC9B2" w14:textId="3A54421E" w:rsidR="002A045B" w:rsidRDefault="002A045B" w:rsidP="002A045B">
      <w:pPr>
        <w:pStyle w:val="Akapitzlist"/>
        <w:numPr>
          <w:ilvl w:val="0"/>
          <w:numId w:val="4"/>
        </w:numPr>
        <w:spacing w:after="0" w:line="240" w:lineRule="auto"/>
        <w:jc w:val="both"/>
      </w:pPr>
      <w:r>
        <w:t>a copy of the Temporary Foreigner’s Identity Certificate (</w:t>
      </w:r>
      <w:r>
        <w:rPr>
          <w:i/>
          <w:iCs/>
        </w:rPr>
        <w:t>Tymczasowe Zaświadczenie Tożsamości Cudzoziemca</w:t>
      </w:r>
      <w:r>
        <w:t xml:space="preserve"> - </w:t>
      </w:r>
      <w:r>
        <w:rPr>
          <w:i/>
          <w:iCs/>
        </w:rPr>
        <w:t>TZTC</w:t>
      </w:r>
      <w:r>
        <w:t>).</w:t>
      </w:r>
    </w:p>
    <w:p w14:paraId="1D5AFF65" w14:textId="6C9231A5" w:rsidR="002A045B" w:rsidRDefault="002A045B" w:rsidP="002A045B">
      <w:pPr>
        <w:pStyle w:val="Akapitzlist"/>
        <w:numPr>
          <w:ilvl w:val="0"/>
          <w:numId w:val="4"/>
        </w:numPr>
        <w:spacing w:after="0" w:line="240" w:lineRule="auto"/>
        <w:jc w:val="both"/>
      </w:pPr>
      <w:r>
        <w:t xml:space="preserve">a completed and signed application for assistance in the form of a financial allowance to cover the costs of stay on the territory of the Republic of Poland /application to be downloaded from the social assistance tab </w:t>
      </w:r>
      <w:r>
        <w:rPr>
          <w:noProof/>
          <w:lang w:val="pl-PL" w:eastAsia="pl-PL" w:bidi="he-IL"/>
        </w:rPr>
        <w:drawing>
          <wp:inline distT="0" distB="0" distL="0" distR="0" wp14:anchorId="58B3D93A" wp14:editId="177B4235">
            <wp:extent cx="128270" cy="79375"/>
            <wp:effectExtent l="0" t="0" r="508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270" cy="79375"/>
                    </a:xfrm>
                    <a:prstGeom prst="rect">
                      <a:avLst/>
                    </a:prstGeom>
                    <a:noFill/>
                  </pic:spPr>
                </pic:pic>
              </a:graphicData>
            </a:graphic>
          </wp:inline>
        </w:drawing>
      </w:r>
      <w:r>
        <w:t>applications for download/</w:t>
      </w:r>
    </w:p>
    <w:p w14:paraId="32AD5A4A" w14:textId="2C14D096" w:rsidR="00070D9C" w:rsidRDefault="002A045B" w:rsidP="00070D9C">
      <w:pPr>
        <w:pStyle w:val="Akapitzlist"/>
        <w:numPr>
          <w:ilvl w:val="0"/>
          <w:numId w:val="4"/>
        </w:numPr>
        <w:jc w:val="both"/>
      </w:pPr>
      <w:r>
        <w:t xml:space="preserve">a signed declaration that you have read the social welfare material to be downloaded. </w:t>
      </w:r>
    </w:p>
    <w:p w14:paraId="319719D6" w14:textId="77777777" w:rsidR="00070D9C" w:rsidRDefault="00070D9C" w:rsidP="00070D9C">
      <w:pPr>
        <w:pStyle w:val="Akapitzlist"/>
        <w:numPr>
          <w:ilvl w:val="0"/>
          <w:numId w:val="3"/>
        </w:numPr>
        <w:jc w:val="both"/>
      </w:pPr>
      <w:r>
        <w:t xml:space="preserve">Report to the </w:t>
      </w:r>
      <w:r>
        <w:rPr>
          <w:i/>
          <w:iCs/>
        </w:rPr>
        <w:t>Foreigner Service Team</w:t>
      </w:r>
      <w:r>
        <w:t xml:space="preserve"> at the Office for Foreigners in Warsaw, at 33 Taborowa Street,</w:t>
      </w:r>
    </w:p>
    <w:p w14:paraId="0D227DE0" w14:textId="759DA731" w:rsidR="00627D56" w:rsidRDefault="00070D9C" w:rsidP="00070D9C">
      <w:pPr>
        <w:pStyle w:val="Akapitzlist"/>
        <w:numPr>
          <w:ilvl w:val="0"/>
          <w:numId w:val="3"/>
        </w:numPr>
        <w:jc w:val="both"/>
      </w:pPr>
      <w:r>
        <w:t xml:space="preserve">Report to the nearest centre for foreigners, Office for Foreigners </w:t>
      </w:r>
    </w:p>
    <w:p w14:paraId="6470FED8" w14:textId="5DED9F93" w:rsidR="00627D56" w:rsidRDefault="00627D56" w:rsidP="00627D56">
      <w:pPr>
        <w:spacing w:after="0" w:line="240" w:lineRule="auto"/>
        <w:jc w:val="both"/>
      </w:pPr>
    </w:p>
    <w:p w14:paraId="000FB4F4" w14:textId="759DB35A" w:rsidR="00627D56" w:rsidRDefault="00627D56" w:rsidP="00627D56">
      <w:pPr>
        <w:spacing w:after="0" w:line="240" w:lineRule="auto"/>
        <w:jc w:val="both"/>
      </w:pPr>
    </w:p>
    <w:p w14:paraId="781CB1CF" w14:textId="77777777" w:rsidR="003D713A" w:rsidRDefault="003D713A" w:rsidP="00070D9C">
      <w:pPr>
        <w:spacing w:after="0" w:line="240" w:lineRule="auto"/>
        <w:jc w:val="both"/>
      </w:pPr>
    </w:p>
    <w:sectPr w:rsidR="003D713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C54E9" w14:textId="77777777" w:rsidR="00622762" w:rsidRDefault="00622762" w:rsidP="00D94063">
      <w:pPr>
        <w:spacing w:after="0" w:line="240" w:lineRule="auto"/>
      </w:pPr>
      <w:r>
        <w:separator/>
      </w:r>
    </w:p>
  </w:endnote>
  <w:endnote w:type="continuationSeparator" w:id="0">
    <w:p w14:paraId="4FDCDA78" w14:textId="77777777" w:rsidR="00622762" w:rsidRDefault="00622762" w:rsidP="00D9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0269D" w14:textId="77777777" w:rsidR="00D94063" w:rsidRDefault="00D940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3D41" w14:textId="77777777" w:rsidR="00D94063" w:rsidRDefault="00D940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F1677" w14:textId="77777777" w:rsidR="00D94063" w:rsidRDefault="00D940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C1595" w14:textId="77777777" w:rsidR="00622762" w:rsidRDefault="00622762" w:rsidP="00D94063">
      <w:pPr>
        <w:spacing w:after="0" w:line="240" w:lineRule="auto"/>
      </w:pPr>
      <w:r>
        <w:separator/>
      </w:r>
    </w:p>
  </w:footnote>
  <w:footnote w:type="continuationSeparator" w:id="0">
    <w:p w14:paraId="05BE2FFA" w14:textId="77777777" w:rsidR="00622762" w:rsidRDefault="00622762" w:rsidP="00D940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FB2C3" w14:textId="77777777" w:rsidR="00D94063" w:rsidRDefault="00D940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BD399" w14:textId="77777777" w:rsidR="00D94063" w:rsidRDefault="00D9406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6D47" w14:textId="77777777" w:rsidR="00D94063" w:rsidRDefault="00D940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7199"/>
    <w:multiLevelType w:val="hybridMultilevel"/>
    <w:tmpl w:val="7438F3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76D5E31"/>
    <w:multiLevelType w:val="hybridMultilevel"/>
    <w:tmpl w:val="99A4A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0F0058"/>
    <w:multiLevelType w:val="hybridMultilevel"/>
    <w:tmpl w:val="9E408394"/>
    <w:lvl w:ilvl="0" w:tplc="496290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6F430E"/>
    <w:multiLevelType w:val="hybridMultilevel"/>
    <w:tmpl w:val="488E0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D7C"/>
    <w:rsid w:val="00070D9C"/>
    <w:rsid w:val="002131C3"/>
    <w:rsid w:val="002261CE"/>
    <w:rsid w:val="00235DAA"/>
    <w:rsid w:val="00291AD2"/>
    <w:rsid w:val="002A045B"/>
    <w:rsid w:val="002C3E00"/>
    <w:rsid w:val="003C0D7C"/>
    <w:rsid w:val="003D713A"/>
    <w:rsid w:val="003E42C2"/>
    <w:rsid w:val="00622762"/>
    <w:rsid w:val="00627D56"/>
    <w:rsid w:val="0065480B"/>
    <w:rsid w:val="006F5E98"/>
    <w:rsid w:val="008E28AF"/>
    <w:rsid w:val="009B49B6"/>
    <w:rsid w:val="00A5527A"/>
    <w:rsid w:val="00CD1C50"/>
    <w:rsid w:val="00D20AC1"/>
    <w:rsid w:val="00D94063"/>
    <w:rsid w:val="00DA0BB5"/>
    <w:rsid w:val="00F134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6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D713A"/>
    <w:pPr>
      <w:ind w:left="720"/>
      <w:contextualSpacing/>
    </w:pPr>
  </w:style>
  <w:style w:type="paragraph" w:styleId="Tekstdymka">
    <w:name w:val="Balloon Text"/>
    <w:basedOn w:val="Normalny"/>
    <w:link w:val="TekstdymkaZnak"/>
    <w:uiPriority w:val="99"/>
    <w:semiHidden/>
    <w:unhideWhenUsed/>
    <w:rsid w:val="00F134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3436"/>
    <w:rPr>
      <w:rFonts w:ascii="Tahoma" w:hAnsi="Tahoma" w:cs="Tahoma"/>
      <w:sz w:val="16"/>
      <w:szCs w:val="16"/>
    </w:rPr>
  </w:style>
  <w:style w:type="paragraph" w:styleId="Nagwek">
    <w:name w:val="header"/>
    <w:basedOn w:val="Normalny"/>
    <w:link w:val="NagwekZnak"/>
    <w:uiPriority w:val="99"/>
    <w:unhideWhenUsed/>
    <w:rsid w:val="00D940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4063"/>
  </w:style>
  <w:style w:type="paragraph" w:styleId="Stopka">
    <w:name w:val="footer"/>
    <w:basedOn w:val="Normalny"/>
    <w:link w:val="StopkaZnak"/>
    <w:uiPriority w:val="99"/>
    <w:unhideWhenUsed/>
    <w:rsid w:val="00D940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4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1608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2022-03-15T12:19:00Z</dcterms:created>
  <dcterms:modified xsi:type="dcterms:W3CDTF">2022-03-15T12:19:00Z</dcterms:modified>
</cp:coreProperties>
</file>